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0C" w:rsidRDefault="00B8362B">
      <w:hyperlink r:id="rId4" w:history="1">
        <w:r>
          <w:rPr>
            <w:rStyle w:val="Hypertextovodkaz"/>
          </w:rPr>
          <w:t>https://stis.ping-pong.cz/los/svaz-420810/rocnik-2021/soutez-4642</w:t>
        </w:r>
      </w:hyperlink>
    </w:p>
    <w:sectPr w:rsidR="00C9530C" w:rsidSect="00C9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62B"/>
    <w:rsid w:val="00B8362B"/>
    <w:rsid w:val="00C9530C"/>
    <w:rsid w:val="00E3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3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3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is.ping-pong.cz/los/svaz-420810/rocnik-2021/soutez-464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Kubena2</dc:creator>
  <cp:lastModifiedBy>Kubena2</cp:lastModifiedBy>
  <cp:revision>1</cp:revision>
  <dcterms:created xsi:type="dcterms:W3CDTF">2021-09-19T05:19:00Z</dcterms:created>
  <dcterms:modified xsi:type="dcterms:W3CDTF">2021-09-19T05:20:00Z</dcterms:modified>
</cp:coreProperties>
</file>